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0D" w:rsidRPr="00E323F7" w:rsidRDefault="000E230D" w:rsidP="00CF46DD">
      <w:pPr>
        <w:tabs>
          <w:tab w:val="left" w:pos="4590"/>
        </w:tabs>
        <w:spacing w:after="0" w:line="360" w:lineRule="auto"/>
        <w:jc w:val="center"/>
        <w:rPr>
          <w:rFonts w:ascii="Arial" w:hAnsi="Arial" w:cs="Arial"/>
          <w:b/>
          <w:szCs w:val="24"/>
        </w:rPr>
      </w:pPr>
      <w:r w:rsidRPr="00E323F7">
        <w:rPr>
          <w:rFonts w:ascii="Arial" w:hAnsi="Arial" w:cs="Arial"/>
          <w:b/>
          <w:szCs w:val="24"/>
        </w:rPr>
        <w:t>ABSTRAK</w:t>
      </w:r>
    </w:p>
    <w:p w:rsidR="000E230D" w:rsidRPr="00E323F7" w:rsidRDefault="000E230D" w:rsidP="00CF46DD">
      <w:pPr>
        <w:tabs>
          <w:tab w:val="left" w:pos="4590"/>
        </w:tabs>
        <w:spacing w:after="0" w:line="360" w:lineRule="auto"/>
        <w:jc w:val="center"/>
        <w:rPr>
          <w:rFonts w:ascii="Arial" w:hAnsi="Arial" w:cs="Arial"/>
          <w:b/>
          <w:szCs w:val="24"/>
        </w:rPr>
      </w:pPr>
    </w:p>
    <w:p w:rsidR="000E230D" w:rsidRPr="00E323F7" w:rsidRDefault="000E230D" w:rsidP="00CF46DD">
      <w:pPr>
        <w:tabs>
          <w:tab w:val="left" w:pos="4590"/>
        </w:tabs>
        <w:spacing w:after="0" w:line="360" w:lineRule="auto"/>
        <w:jc w:val="center"/>
        <w:rPr>
          <w:rFonts w:ascii="Arial" w:hAnsi="Arial" w:cs="Arial"/>
          <w:b/>
          <w:szCs w:val="24"/>
        </w:rPr>
      </w:pPr>
    </w:p>
    <w:p w:rsidR="000E230D" w:rsidRPr="00E323F7" w:rsidRDefault="000E230D" w:rsidP="00CF46DD">
      <w:pPr>
        <w:tabs>
          <w:tab w:val="left" w:pos="851"/>
        </w:tabs>
        <w:spacing w:after="0" w:line="360" w:lineRule="auto"/>
        <w:jc w:val="both"/>
        <w:rPr>
          <w:rFonts w:ascii="Arial" w:hAnsi="Arial" w:cs="Arial"/>
          <w:szCs w:val="24"/>
        </w:rPr>
      </w:pPr>
      <w:r w:rsidRPr="00E323F7">
        <w:rPr>
          <w:rFonts w:ascii="Arial" w:hAnsi="Arial" w:cs="Arial"/>
          <w:b/>
          <w:szCs w:val="24"/>
        </w:rPr>
        <w:tab/>
      </w:r>
      <w:r w:rsidRPr="00E323F7">
        <w:rPr>
          <w:rFonts w:ascii="Arial" w:hAnsi="Arial" w:cs="Arial"/>
          <w:szCs w:val="24"/>
        </w:rPr>
        <w:t xml:space="preserve">Laporan Akhir dengan judul </w:t>
      </w:r>
      <w:r w:rsidRPr="00E323F7">
        <w:rPr>
          <w:rFonts w:ascii="Arial" w:hAnsi="Arial" w:cs="Arial"/>
          <w:b/>
          <w:szCs w:val="24"/>
        </w:rPr>
        <w:t>“IMPLEMENTASI KEBIJAKAN PENYEDIAAN RUANG TERBUKA HIJAU PUBLIK (RTHP) DI KOTA PASURUAN PROVINSI JAWA TIMUR”</w:t>
      </w:r>
      <w:r w:rsidR="00F65493" w:rsidRPr="00E323F7">
        <w:rPr>
          <w:rFonts w:ascii="Arial" w:hAnsi="Arial" w:cs="Arial"/>
          <w:b/>
          <w:szCs w:val="24"/>
        </w:rPr>
        <w:t xml:space="preserve"> </w:t>
      </w:r>
      <w:r w:rsidR="00F65493" w:rsidRPr="00E323F7">
        <w:rPr>
          <w:rFonts w:ascii="Arial" w:hAnsi="Arial" w:cs="Arial"/>
          <w:szCs w:val="24"/>
        </w:rPr>
        <w:t>ini bertujuan untuk menganalisis dan mendeskripsikan implementasi penyediaan Ruang Terbuka Hijau Publik. Pada kenyataannya masih belum memenuhi target, karena</w:t>
      </w:r>
      <w:r w:rsidR="00743141" w:rsidRPr="00E323F7">
        <w:rPr>
          <w:rFonts w:ascii="Arial" w:hAnsi="Arial" w:cs="Arial"/>
          <w:szCs w:val="24"/>
        </w:rPr>
        <w:t xml:space="preserve"> masih kurangnya komunikasi antar dinas-dinas terkait dan fasilitas yang masih belum seluruhnya dapat dipenuhi.</w:t>
      </w:r>
    </w:p>
    <w:p w:rsidR="00CF46DD" w:rsidRPr="00E323F7" w:rsidRDefault="00CF46DD" w:rsidP="00CF46DD">
      <w:pPr>
        <w:tabs>
          <w:tab w:val="left" w:pos="851"/>
        </w:tabs>
        <w:spacing w:after="0" w:line="360" w:lineRule="auto"/>
        <w:jc w:val="both"/>
        <w:rPr>
          <w:rFonts w:ascii="Arial" w:hAnsi="Arial" w:cs="Arial"/>
          <w:szCs w:val="24"/>
        </w:rPr>
      </w:pPr>
    </w:p>
    <w:p w:rsidR="00743141" w:rsidRPr="00E323F7" w:rsidRDefault="00743141" w:rsidP="00CF46DD">
      <w:pPr>
        <w:tabs>
          <w:tab w:val="left" w:pos="851"/>
        </w:tabs>
        <w:spacing w:after="0" w:line="360" w:lineRule="auto"/>
        <w:jc w:val="both"/>
        <w:rPr>
          <w:rFonts w:ascii="Arial" w:hAnsi="Arial" w:cs="Arial"/>
          <w:szCs w:val="24"/>
        </w:rPr>
      </w:pPr>
      <w:r w:rsidRPr="00E323F7">
        <w:rPr>
          <w:rFonts w:ascii="Arial" w:hAnsi="Arial" w:cs="Arial"/>
          <w:szCs w:val="24"/>
        </w:rPr>
        <w:tab/>
        <w:t>Metode yang digunakan dalam magang ini adalah metode kualitatif deskriptif dengan pendekatan induktif</w:t>
      </w:r>
      <w:r w:rsidR="00CF46DD" w:rsidRPr="00E323F7">
        <w:rPr>
          <w:rFonts w:ascii="Arial" w:hAnsi="Arial" w:cs="Arial"/>
          <w:szCs w:val="24"/>
        </w:rPr>
        <w:t>, dengan menggunakan teknik pengumpulan data yaitu observasi Ruang Terbuka Hijau Publik di lapangan, dokumentasi melalui data-data di kantor  serta wawancara melalui narasumber.</w:t>
      </w:r>
    </w:p>
    <w:p w:rsidR="00CF46DD" w:rsidRPr="00E323F7" w:rsidRDefault="00CF46DD" w:rsidP="00CF46DD">
      <w:pPr>
        <w:tabs>
          <w:tab w:val="left" w:pos="851"/>
        </w:tabs>
        <w:spacing w:after="0" w:line="360" w:lineRule="auto"/>
        <w:jc w:val="both"/>
        <w:rPr>
          <w:rFonts w:ascii="Arial" w:hAnsi="Arial" w:cs="Arial"/>
          <w:szCs w:val="24"/>
        </w:rPr>
      </w:pPr>
    </w:p>
    <w:p w:rsidR="00CF46DD" w:rsidRPr="00E323F7" w:rsidRDefault="00CF46DD" w:rsidP="00CF46DD">
      <w:pPr>
        <w:tabs>
          <w:tab w:val="left" w:pos="851"/>
        </w:tabs>
        <w:spacing w:after="0" w:line="360" w:lineRule="auto"/>
        <w:jc w:val="both"/>
        <w:rPr>
          <w:rFonts w:ascii="Arial" w:hAnsi="Arial" w:cs="Arial"/>
          <w:szCs w:val="24"/>
        </w:rPr>
      </w:pPr>
      <w:r w:rsidRPr="00E323F7">
        <w:rPr>
          <w:rFonts w:ascii="Arial" w:hAnsi="Arial" w:cs="Arial"/>
          <w:szCs w:val="24"/>
        </w:rPr>
        <w:tab/>
        <w:t>Berdasarkan hasil pengamatan penulis di lapangan, dapat disimpulkan bahwa penyediaan Ruang Terbuka Hijau Publik di Kota Pasuruan belum terlaksana dengan baik dengan masih mencapai 17,84% yang dimana di dalam Peraturan Daerah Kota Pasuruan mempunyai target Ruang Terbuka Hijau Publik sebesar 21,65%. Faktor-faktor yang mempengaruhi penyediaan Ruang Terbuka Hijau Publik</w:t>
      </w:r>
      <w:r w:rsidR="000D2333" w:rsidRPr="00E323F7">
        <w:rPr>
          <w:rFonts w:ascii="Arial" w:hAnsi="Arial" w:cs="Arial"/>
          <w:szCs w:val="24"/>
        </w:rPr>
        <w:t xml:space="preserve"> yakni masih kurangnya komunikasi antara dinas-dinas terkait kebijakan penyediaan Ruang Terbuka Hijau Publik, </w:t>
      </w:r>
      <w:r w:rsidR="003A2562" w:rsidRPr="00E323F7">
        <w:rPr>
          <w:rFonts w:ascii="Arial" w:hAnsi="Arial" w:cs="Arial"/>
          <w:szCs w:val="24"/>
        </w:rPr>
        <w:t>fasilitas yang belum semua terpenuhi baik dalam bentuk sarana maupun prasarana, dan masih sulitnya pembebasan lahan untuk pembangunan Ruang Terbuka Hijau Publik.</w:t>
      </w:r>
    </w:p>
    <w:p w:rsidR="00E323F7" w:rsidRPr="00E323F7" w:rsidRDefault="00E323F7" w:rsidP="00CF46DD">
      <w:pPr>
        <w:tabs>
          <w:tab w:val="left" w:pos="851"/>
        </w:tabs>
        <w:spacing w:after="0" w:line="360" w:lineRule="auto"/>
        <w:jc w:val="both"/>
        <w:rPr>
          <w:rFonts w:ascii="Arial" w:hAnsi="Arial" w:cs="Arial"/>
          <w:szCs w:val="24"/>
        </w:rPr>
      </w:pPr>
    </w:p>
    <w:p w:rsidR="00E323F7" w:rsidRDefault="00E323F7" w:rsidP="00CF46DD">
      <w:pPr>
        <w:tabs>
          <w:tab w:val="left" w:pos="851"/>
        </w:tabs>
        <w:spacing w:after="0" w:line="360" w:lineRule="auto"/>
        <w:jc w:val="both"/>
        <w:rPr>
          <w:rFonts w:ascii="Arial" w:hAnsi="Arial" w:cs="Arial"/>
          <w:szCs w:val="24"/>
        </w:rPr>
      </w:pPr>
      <w:r w:rsidRPr="00E323F7">
        <w:rPr>
          <w:rFonts w:ascii="Arial" w:hAnsi="Arial" w:cs="Arial"/>
          <w:szCs w:val="24"/>
        </w:rPr>
        <w:tab/>
        <w:t>Saran penulis dari hasil magang yang telah dilaksankan adalah lebih meningkatkan sosialisasi terkait pentingnya lingkungan hidup, melakukan pengembangan komunikasi dan fasilitas, melibatkan masyarakat da</w:t>
      </w:r>
      <w:r w:rsidR="002B550B">
        <w:rPr>
          <w:rFonts w:ascii="Arial" w:hAnsi="Arial" w:cs="Arial"/>
          <w:szCs w:val="24"/>
        </w:rPr>
        <w:t>lam penyediaan Ruang Terbuka Hi</w:t>
      </w:r>
      <w:r w:rsidRPr="00E323F7">
        <w:rPr>
          <w:rFonts w:ascii="Arial" w:hAnsi="Arial" w:cs="Arial"/>
          <w:szCs w:val="24"/>
        </w:rPr>
        <w:t>j</w:t>
      </w:r>
      <w:r w:rsidR="002B550B">
        <w:rPr>
          <w:rFonts w:ascii="Arial" w:hAnsi="Arial" w:cs="Arial"/>
          <w:szCs w:val="24"/>
        </w:rPr>
        <w:t>a</w:t>
      </w:r>
      <w:bookmarkStart w:id="0" w:name="_GoBack"/>
      <w:bookmarkEnd w:id="0"/>
      <w:r w:rsidRPr="00E323F7">
        <w:rPr>
          <w:rFonts w:ascii="Arial" w:hAnsi="Arial" w:cs="Arial"/>
          <w:szCs w:val="24"/>
        </w:rPr>
        <w:t xml:space="preserve">u Publik, </w:t>
      </w:r>
      <w:r w:rsidR="003D036A">
        <w:rPr>
          <w:rFonts w:ascii="Arial" w:hAnsi="Arial" w:cs="Arial"/>
          <w:color w:val="333333"/>
        </w:rPr>
        <w:t>melakukan komunikasi kepada masyarakat dalam kaitan pembebasan lahan Ruang Terbuka Hijau Publik</w:t>
      </w:r>
      <w:r w:rsidRPr="00E323F7">
        <w:rPr>
          <w:rFonts w:ascii="Arial" w:hAnsi="Arial" w:cs="Arial"/>
          <w:szCs w:val="24"/>
        </w:rPr>
        <w:t>.</w:t>
      </w:r>
    </w:p>
    <w:p w:rsidR="00E323F7" w:rsidRDefault="00E323F7" w:rsidP="00CF46DD">
      <w:pPr>
        <w:tabs>
          <w:tab w:val="left" w:pos="851"/>
        </w:tabs>
        <w:spacing w:after="0" w:line="360" w:lineRule="auto"/>
        <w:jc w:val="both"/>
        <w:rPr>
          <w:rFonts w:ascii="Arial" w:hAnsi="Arial" w:cs="Arial"/>
          <w:szCs w:val="24"/>
        </w:rPr>
      </w:pPr>
    </w:p>
    <w:p w:rsidR="00E323F7" w:rsidRDefault="00E323F7" w:rsidP="00E323F7">
      <w:pPr>
        <w:tabs>
          <w:tab w:val="left" w:pos="0"/>
        </w:tabs>
        <w:spacing w:after="0" w:line="360" w:lineRule="auto"/>
        <w:jc w:val="both"/>
        <w:rPr>
          <w:rFonts w:ascii="Arial" w:hAnsi="Arial" w:cs="Arial"/>
          <w:szCs w:val="24"/>
        </w:rPr>
      </w:pPr>
      <w:r>
        <w:rPr>
          <w:rFonts w:ascii="Arial" w:hAnsi="Arial" w:cs="Arial"/>
          <w:szCs w:val="24"/>
        </w:rPr>
        <w:t>Kata</w:t>
      </w:r>
      <w:r w:rsidR="00C30958">
        <w:rPr>
          <w:rFonts w:ascii="Arial" w:hAnsi="Arial" w:cs="Arial"/>
          <w:szCs w:val="24"/>
        </w:rPr>
        <w:t xml:space="preserve"> kunci : Implementasi Kebijakan, </w:t>
      </w:r>
      <w:r>
        <w:rPr>
          <w:rFonts w:ascii="Arial" w:hAnsi="Arial" w:cs="Arial"/>
          <w:szCs w:val="24"/>
        </w:rPr>
        <w:t>Penyediaan, Ruang Terbuka Hijau Publik</w:t>
      </w:r>
    </w:p>
    <w:p w:rsidR="003F61C8" w:rsidRDefault="003F61C8" w:rsidP="00E323F7">
      <w:pPr>
        <w:tabs>
          <w:tab w:val="left" w:pos="0"/>
        </w:tabs>
        <w:spacing w:after="0" w:line="360" w:lineRule="auto"/>
        <w:jc w:val="both"/>
        <w:rPr>
          <w:rFonts w:ascii="Arial" w:hAnsi="Arial" w:cs="Arial"/>
          <w:szCs w:val="24"/>
        </w:rPr>
      </w:pPr>
    </w:p>
    <w:p w:rsidR="003F61C8" w:rsidRPr="003F61C8" w:rsidRDefault="003F61C8" w:rsidP="003F61C8">
      <w:pPr>
        <w:tabs>
          <w:tab w:val="left" w:pos="0"/>
        </w:tabs>
        <w:spacing w:after="0" w:line="360" w:lineRule="auto"/>
        <w:jc w:val="center"/>
        <w:rPr>
          <w:rFonts w:ascii="Arial" w:hAnsi="Arial" w:cs="Arial"/>
          <w:b/>
          <w:i/>
          <w:szCs w:val="24"/>
        </w:rPr>
      </w:pPr>
      <w:r w:rsidRPr="003F61C8">
        <w:rPr>
          <w:rFonts w:ascii="Arial" w:hAnsi="Arial" w:cs="Arial"/>
          <w:b/>
          <w:i/>
          <w:szCs w:val="24"/>
        </w:rPr>
        <w:lastRenderedPageBreak/>
        <w:t>ABSTRACT</w:t>
      </w:r>
    </w:p>
    <w:p w:rsidR="003F61C8" w:rsidRPr="003F61C8" w:rsidRDefault="003F61C8" w:rsidP="003F61C8">
      <w:pPr>
        <w:tabs>
          <w:tab w:val="left" w:pos="0"/>
        </w:tabs>
        <w:spacing w:after="0" w:line="360" w:lineRule="auto"/>
        <w:jc w:val="both"/>
        <w:rPr>
          <w:rFonts w:ascii="Arial" w:hAnsi="Arial" w:cs="Arial"/>
          <w:szCs w:val="24"/>
        </w:rPr>
      </w:pPr>
    </w:p>
    <w:p w:rsidR="003F61C8" w:rsidRPr="002B550B" w:rsidRDefault="003F61C8" w:rsidP="003F61C8">
      <w:pPr>
        <w:tabs>
          <w:tab w:val="left" w:pos="0"/>
        </w:tabs>
        <w:spacing w:after="0" w:line="360" w:lineRule="auto"/>
        <w:jc w:val="both"/>
        <w:rPr>
          <w:rFonts w:ascii="Arial" w:hAnsi="Arial" w:cs="Arial"/>
          <w:i/>
          <w:szCs w:val="24"/>
        </w:rPr>
      </w:pPr>
      <w:r>
        <w:rPr>
          <w:rFonts w:ascii="Arial" w:hAnsi="Arial" w:cs="Arial"/>
          <w:szCs w:val="24"/>
        </w:rPr>
        <w:tab/>
      </w:r>
      <w:r w:rsidRPr="002B550B">
        <w:rPr>
          <w:rFonts w:ascii="Arial" w:hAnsi="Arial" w:cs="Arial"/>
          <w:i/>
          <w:szCs w:val="24"/>
        </w:rPr>
        <w:t xml:space="preserve">Final report entitled </w:t>
      </w:r>
      <w:r w:rsidRPr="002B550B">
        <w:rPr>
          <w:rFonts w:ascii="Arial" w:hAnsi="Arial" w:cs="Arial"/>
          <w:b/>
          <w:i/>
          <w:szCs w:val="24"/>
        </w:rPr>
        <w:t xml:space="preserve">"IMPLEMENTATION of the POLICY on the PROVISION of PUBLIC OPEN GREEN SPACE (RTHP) in </w:t>
      </w:r>
      <w:r w:rsidRPr="002B550B">
        <w:rPr>
          <w:rFonts w:ascii="Arial" w:hAnsi="Arial" w:cs="Arial"/>
          <w:b/>
          <w:i/>
          <w:szCs w:val="24"/>
        </w:rPr>
        <w:t>PASURUAN CITY, EAST JAVA PROVINCE</w:t>
      </w:r>
      <w:r w:rsidRPr="002B550B">
        <w:rPr>
          <w:rFonts w:ascii="Arial" w:hAnsi="Arial" w:cs="Arial"/>
          <w:b/>
          <w:i/>
          <w:szCs w:val="24"/>
        </w:rPr>
        <w:t>"</w:t>
      </w:r>
      <w:r w:rsidRPr="002B550B">
        <w:rPr>
          <w:rFonts w:ascii="Arial" w:hAnsi="Arial" w:cs="Arial"/>
          <w:i/>
          <w:szCs w:val="24"/>
        </w:rPr>
        <w:t xml:space="preserve"> it aims to analyze and describe the implementation of the provision of Public open green space. In fact it still has not met the target, because of a lack of communication between service-related service and facilities that are still not entirely be met.</w:t>
      </w:r>
    </w:p>
    <w:p w:rsidR="003F61C8" w:rsidRPr="002B550B" w:rsidRDefault="003F61C8" w:rsidP="003F61C8">
      <w:pPr>
        <w:tabs>
          <w:tab w:val="left" w:pos="0"/>
        </w:tabs>
        <w:spacing w:after="0" w:line="360" w:lineRule="auto"/>
        <w:jc w:val="both"/>
        <w:rPr>
          <w:rFonts w:ascii="Arial" w:hAnsi="Arial" w:cs="Arial"/>
          <w:i/>
          <w:szCs w:val="24"/>
        </w:rPr>
      </w:pPr>
    </w:p>
    <w:p w:rsidR="003F61C8" w:rsidRPr="002B550B" w:rsidRDefault="003F61C8" w:rsidP="003F61C8">
      <w:pPr>
        <w:tabs>
          <w:tab w:val="left" w:pos="0"/>
        </w:tabs>
        <w:spacing w:after="0" w:line="360" w:lineRule="auto"/>
        <w:jc w:val="both"/>
        <w:rPr>
          <w:rFonts w:ascii="Arial" w:hAnsi="Arial" w:cs="Arial"/>
          <w:i/>
          <w:szCs w:val="24"/>
        </w:rPr>
      </w:pPr>
      <w:r w:rsidRPr="002B550B">
        <w:rPr>
          <w:rFonts w:ascii="Arial" w:hAnsi="Arial" w:cs="Arial"/>
          <w:i/>
          <w:szCs w:val="24"/>
        </w:rPr>
        <w:tab/>
      </w:r>
      <w:r w:rsidRPr="002B550B">
        <w:rPr>
          <w:rFonts w:ascii="Arial" w:hAnsi="Arial" w:cs="Arial"/>
          <w:i/>
          <w:szCs w:val="24"/>
        </w:rPr>
        <w:t xml:space="preserve">Methods used in this internship is a qualitative descriptive method with inductive approach, using techniques of data collection, namely the public open green space observation in the field, the documentation through the data in the Office as well </w:t>
      </w:r>
      <w:r w:rsidRPr="002B550B">
        <w:rPr>
          <w:rFonts w:ascii="Arial" w:hAnsi="Arial" w:cs="Arial"/>
          <w:i/>
          <w:szCs w:val="24"/>
        </w:rPr>
        <w:t>as interview through the resource person</w:t>
      </w:r>
      <w:r w:rsidRPr="002B550B">
        <w:rPr>
          <w:rFonts w:ascii="Arial" w:hAnsi="Arial" w:cs="Arial"/>
          <w:i/>
          <w:szCs w:val="24"/>
        </w:rPr>
        <w:t>.</w:t>
      </w:r>
    </w:p>
    <w:p w:rsidR="003F61C8" w:rsidRPr="002B550B" w:rsidRDefault="003F61C8" w:rsidP="003F61C8">
      <w:pPr>
        <w:tabs>
          <w:tab w:val="left" w:pos="0"/>
        </w:tabs>
        <w:spacing w:after="0" w:line="360" w:lineRule="auto"/>
        <w:jc w:val="both"/>
        <w:rPr>
          <w:rFonts w:ascii="Arial" w:hAnsi="Arial" w:cs="Arial"/>
          <w:i/>
          <w:szCs w:val="24"/>
        </w:rPr>
      </w:pPr>
    </w:p>
    <w:p w:rsidR="003F61C8" w:rsidRPr="002B550B" w:rsidRDefault="003F61C8" w:rsidP="003F61C8">
      <w:pPr>
        <w:tabs>
          <w:tab w:val="left" w:pos="0"/>
        </w:tabs>
        <w:spacing w:after="0" w:line="360" w:lineRule="auto"/>
        <w:jc w:val="both"/>
        <w:rPr>
          <w:rFonts w:ascii="Arial" w:hAnsi="Arial" w:cs="Arial"/>
          <w:i/>
          <w:szCs w:val="24"/>
        </w:rPr>
      </w:pPr>
      <w:r w:rsidRPr="002B550B">
        <w:rPr>
          <w:rFonts w:ascii="Arial" w:hAnsi="Arial" w:cs="Arial"/>
          <w:i/>
          <w:szCs w:val="24"/>
        </w:rPr>
        <w:tab/>
      </w:r>
      <w:r w:rsidRPr="002B550B">
        <w:rPr>
          <w:rFonts w:ascii="Arial" w:hAnsi="Arial" w:cs="Arial"/>
          <w:i/>
          <w:szCs w:val="24"/>
        </w:rPr>
        <w:t>Based on the author's observations in the field, it can be concluded that the provision of Public open green space in Pasuruan</w:t>
      </w:r>
      <w:r w:rsidRPr="002B550B">
        <w:rPr>
          <w:rFonts w:ascii="Arial" w:hAnsi="Arial" w:cs="Arial"/>
          <w:i/>
          <w:szCs w:val="24"/>
        </w:rPr>
        <w:t xml:space="preserve"> City</w:t>
      </w:r>
      <w:r w:rsidRPr="002B550B">
        <w:rPr>
          <w:rFonts w:ascii="Arial" w:hAnsi="Arial" w:cs="Arial"/>
          <w:i/>
          <w:szCs w:val="24"/>
        </w:rPr>
        <w:t xml:space="preserve"> yet done well with still reached 17.84% where in the Rules Area Pasuruan had the target Public open green space of 21.65%. The factors affecting the provision of Public open green space i.e. still lack of communication between the service-related service provision policy Public open green space, the facilities have not all been met either in the form of a means or infrastructure, and the difficulty of the acquisition of land for the construction of open green space.</w:t>
      </w:r>
    </w:p>
    <w:p w:rsidR="003F61C8" w:rsidRPr="002B550B" w:rsidRDefault="003F61C8" w:rsidP="003F61C8">
      <w:pPr>
        <w:tabs>
          <w:tab w:val="left" w:pos="0"/>
        </w:tabs>
        <w:spacing w:after="0" w:line="360" w:lineRule="auto"/>
        <w:jc w:val="both"/>
        <w:rPr>
          <w:rFonts w:ascii="Arial" w:hAnsi="Arial" w:cs="Arial"/>
          <w:i/>
          <w:szCs w:val="24"/>
        </w:rPr>
      </w:pPr>
    </w:p>
    <w:p w:rsidR="003F61C8" w:rsidRPr="002B550B" w:rsidRDefault="003F61C8" w:rsidP="003F61C8">
      <w:pPr>
        <w:tabs>
          <w:tab w:val="left" w:pos="0"/>
        </w:tabs>
        <w:spacing w:after="0" w:line="360" w:lineRule="auto"/>
        <w:jc w:val="both"/>
        <w:rPr>
          <w:rFonts w:ascii="Arial" w:hAnsi="Arial" w:cs="Arial"/>
          <w:i/>
          <w:szCs w:val="24"/>
        </w:rPr>
      </w:pPr>
      <w:r w:rsidRPr="002B550B">
        <w:rPr>
          <w:rFonts w:ascii="Arial" w:hAnsi="Arial" w:cs="Arial"/>
          <w:i/>
          <w:szCs w:val="24"/>
        </w:rPr>
        <w:tab/>
      </w:r>
      <w:r w:rsidRPr="002B550B">
        <w:rPr>
          <w:rFonts w:ascii="Arial" w:hAnsi="Arial" w:cs="Arial"/>
          <w:i/>
          <w:szCs w:val="24"/>
        </w:rPr>
        <w:t xml:space="preserve">The author's advice from the results of the internship that has kept is further enhance dissemination related to the importance of the environment, communications and facilities development, involving the community in the provision of </w:t>
      </w:r>
      <w:r w:rsidR="002B550B" w:rsidRPr="002B550B">
        <w:rPr>
          <w:rFonts w:ascii="Arial" w:hAnsi="Arial" w:cs="Arial"/>
          <w:i/>
          <w:szCs w:val="24"/>
        </w:rPr>
        <w:t>public</w:t>
      </w:r>
      <w:r w:rsidR="002B550B" w:rsidRPr="002B550B">
        <w:rPr>
          <w:rFonts w:ascii="Arial" w:hAnsi="Arial" w:cs="Arial"/>
          <w:i/>
          <w:szCs w:val="24"/>
        </w:rPr>
        <w:t xml:space="preserve"> </w:t>
      </w:r>
      <w:r w:rsidRPr="002B550B">
        <w:rPr>
          <w:rFonts w:ascii="Arial" w:hAnsi="Arial" w:cs="Arial"/>
          <w:i/>
          <w:szCs w:val="24"/>
        </w:rPr>
        <w:t xml:space="preserve">open </w:t>
      </w:r>
      <w:r w:rsidR="002B550B" w:rsidRPr="002B550B">
        <w:rPr>
          <w:rFonts w:ascii="Arial" w:hAnsi="Arial" w:cs="Arial"/>
          <w:i/>
          <w:szCs w:val="24"/>
        </w:rPr>
        <w:t>green</w:t>
      </w:r>
      <w:r w:rsidR="002B550B" w:rsidRPr="002B550B">
        <w:rPr>
          <w:rFonts w:ascii="Arial" w:hAnsi="Arial" w:cs="Arial"/>
          <w:i/>
          <w:szCs w:val="24"/>
        </w:rPr>
        <w:t xml:space="preserve"> </w:t>
      </w:r>
      <w:r w:rsidRPr="002B550B">
        <w:rPr>
          <w:rFonts w:ascii="Arial" w:hAnsi="Arial" w:cs="Arial"/>
          <w:i/>
          <w:szCs w:val="24"/>
        </w:rPr>
        <w:t>space, communicate to the public in regard of land acquisition Public open green space.</w:t>
      </w:r>
    </w:p>
    <w:p w:rsidR="003F61C8" w:rsidRPr="002B550B" w:rsidRDefault="003F61C8" w:rsidP="003F61C8">
      <w:pPr>
        <w:tabs>
          <w:tab w:val="left" w:pos="0"/>
        </w:tabs>
        <w:spacing w:after="0" w:line="360" w:lineRule="auto"/>
        <w:jc w:val="both"/>
        <w:rPr>
          <w:rFonts w:ascii="Arial" w:hAnsi="Arial" w:cs="Arial"/>
          <w:i/>
          <w:szCs w:val="24"/>
        </w:rPr>
      </w:pPr>
    </w:p>
    <w:p w:rsidR="003F61C8" w:rsidRPr="002B550B" w:rsidRDefault="003F61C8" w:rsidP="003F61C8">
      <w:pPr>
        <w:tabs>
          <w:tab w:val="left" w:pos="0"/>
        </w:tabs>
        <w:spacing w:after="0" w:line="360" w:lineRule="auto"/>
        <w:jc w:val="both"/>
        <w:rPr>
          <w:rFonts w:ascii="Arial" w:hAnsi="Arial" w:cs="Arial"/>
          <w:i/>
          <w:szCs w:val="24"/>
        </w:rPr>
      </w:pPr>
      <w:r w:rsidRPr="002B550B">
        <w:rPr>
          <w:rFonts w:ascii="Arial" w:hAnsi="Arial" w:cs="Arial"/>
          <w:i/>
          <w:szCs w:val="24"/>
        </w:rPr>
        <w:t>Keywords: implementation of policy, the provision</w:t>
      </w:r>
      <w:r w:rsidRPr="002B550B">
        <w:rPr>
          <w:rFonts w:ascii="Arial" w:hAnsi="Arial" w:cs="Arial"/>
          <w:i/>
          <w:szCs w:val="24"/>
        </w:rPr>
        <w:t xml:space="preserve">, of Public open </w:t>
      </w:r>
      <w:r w:rsidRPr="002B550B">
        <w:rPr>
          <w:rFonts w:ascii="Arial" w:hAnsi="Arial" w:cs="Arial"/>
          <w:i/>
          <w:szCs w:val="24"/>
        </w:rPr>
        <w:t>green</w:t>
      </w:r>
      <w:r w:rsidRPr="002B550B">
        <w:rPr>
          <w:rFonts w:ascii="Arial" w:hAnsi="Arial" w:cs="Arial"/>
          <w:i/>
          <w:szCs w:val="24"/>
        </w:rPr>
        <w:t xml:space="preserve"> space </w:t>
      </w:r>
    </w:p>
    <w:p w:rsidR="00E323F7" w:rsidRPr="00E323F7" w:rsidRDefault="00E323F7">
      <w:pPr>
        <w:tabs>
          <w:tab w:val="left" w:pos="851"/>
        </w:tabs>
        <w:spacing w:after="0" w:line="360" w:lineRule="auto"/>
        <w:jc w:val="both"/>
        <w:rPr>
          <w:rFonts w:ascii="Arial" w:hAnsi="Arial" w:cs="Arial"/>
          <w:szCs w:val="24"/>
        </w:rPr>
      </w:pPr>
    </w:p>
    <w:sectPr w:rsidR="00E323F7" w:rsidRPr="00E323F7" w:rsidSect="00E1136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69"/>
    <w:rsid w:val="000D2333"/>
    <w:rsid w:val="000E230D"/>
    <w:rsid w:val="002B550B"/>
    <w:rsid w:val="003A2562"/>
    <w:rsid w:val="003D036A"/>
    <w:rsid w:val="003F61C8"/>
    <w:rsid w:val="00715821"/>
    <w:rsid w:val="00743141"/>
    <w:rsid w:val="00C30958"/>
    <w:rsid w:val="00CF46DD"/>
    <w:rsid w:val="00E11369"/>
    <w:rsid w:val="00E323F7"/>
    <w:rsid w:val="00F654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70960-EBE9-4E5C-AA70-1B0C3352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2018-04-02T02:12:00Z</dcterms:created>
  <dcterms:modified xsi:type="dcterms:W3CDTF">2018-05-23T03:15:00Z</dcterms:modified>
</cp:coreProperties>
</file>